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78" w:rsidRDefault="00196D78">
      <w:pPr>
        <w:jc w:val="center"/>
        <w:rPr>
          <w:b/>
          <w:sz w:val="32"/>
          <w:szCs w:val="32"/>
        </w:rPr>
      </w:pPr>
    </w:p>
    <w:p w:rsidR="00196D78" w:rsidRDefault="00BD5F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关于开展教育教学成果宣传</w:t>
      </w:r>
      <w:r w:rsidR="00BC551D">
        <w:rPr>
          <w:rFonts w:hint="eastAsia"/>
          <w:b/>
          <w:sz w:val="32"/>
          <w:szCs w:val="32"/>
        </w:rPr>
        <w:t>展示</w:t>
      </w:r>
      <w:r>
        <w:rPr>
          <w:rFonts w:hint="eastAsia"/>
          <w:b/>
          <w:sz w:val="32"/>
          <w:szCs w:val="32"/>
        </w:rPr>
        <w:t>活动的通知</w:t>
      </w:r>
    </w:p>
    <w:p w:rsidR="00196D78" w:rsidRDefault="00196D78">
      <w:pPr>
        <w:rPr>
          <w:sz w:val="28"/>
          <w:szCs w:val="28"/>
        </w:rPr>
      </w:pPr>
      <w:bookmarkStart w:id="0" w:name="_GoBack"/>
      <w:bookmarkEnd w:id="0"/>
    </w:p>
    <w:p w:rsidR="00196D78" w:rsidRDefault="00BD5F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各二级学院（部、中心）</w:t>
      </w:r>
      <w:r>
        <w:rPr>
          <w:sz w:val="28"/>
          <w:szCs w:val="28"/>
        </w:rPr>
        <w:t>:</w:t>
      </w:r>
    </w:p>
    <w:p w:rsidR="00196D78" w:rsidRDefault="00BD5F24" w:rsidP="002C543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浙江科技学院安吉校区自</w:t>
      </w:r>
      <w:r>
        <w:rPr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月启用以来，已运行两年多时间，为营造安吉校区教学区文化氛围，美化教育教学环境，宣传教育教学成果，给新生更多的学院文化认知和依托感，拟在安吉校区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教学楼区域，开展各学院概况和教育教学成果宣传</w:t>
      </w:r>
      <w:r w:rsidR="00BC551D">
        <w:rPr>
          <w:rFonts w:hint="eastAsia"/>
          <w:sz w:val="28"/>
          <w:szCs w:val="28"/>
        </w:rPr>
        <w:t>展示</w:t>
      </w:r>
      <w:r>
        <w:rPr>
          <w:rFonts w:hint="eastAsia"/>
          <w:sz w:val="28"/>
          <w:szCs w:val="28"/>
        </w:rPr>
        <w:t>活动。</w:t>
      </w:r>
    </w:p>
    <w:p w:rsidR="00196D78" w:rsidRDefault="00BD5F24" w:rsidP="002C543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学院结合本学院的基本情况和教育教学改革开展情况，图文并茂设计宣传材料，最大程度上体现各学院的特色，特别是在安吉校区的俱乐部教学改革开展情况。原则上每个学院安排一个宣传橱窗，宣传橱窗总体尺寸</w:t>
      </w:r>
      <w:r>
        <w:rPr>
          <w:sz w:val="28"/>
          <w:szCs w:val="28"/>
        </w:rPr>
        <w:t>2188mm X1088mm</w:t>
      </w:r>
      <w:r>
        <w:rPr>
          <w:rFonts w:hint="eastAsia"/>
          <w:sz w:val="28"/>
          <w:szCs w:val="28"/>
        </w:rPr>
        <w:t>（具体尺寸见附件），具体设计版面、风格、内容不做统一要求，设计终稿以</w:t>
      </w:r>
      <w:r>
        <w:rPr>
          <w:sz w:val="28"/>
          <w:szCs w:val="28"/>
        </w:rPr>
        <w:t>PDF</w:t>
      </w:r>
      <w:r>
        <w:rPr>
          <w:rFonts w:hint="eastAsia"/>
          <w:sz w:val="28"/>
          <w:szCs w:val="28"/>
        </w:rPr>
        <w:t>文件格式存贮，要求各院按时间要求及时递交设计终稿，以便安吉校区组织印制和安装。请各二级学院（部、中心）于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2C5431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日前将电子稿发送到安吉校区教学事务中心余敬安老师邮箱</w:t>
      </w:r>
      <w:r>
        <w:rPr>
          <w:sz w:val="28"/>
          <w:szCs w:val="28"/>
        </w:rPr>
        <w:t>36917433@qq.com</w:t>
      </w:r>
      <w:r>
        <w:rPr>
          <w:rFonts w:hint="eastAsia"/>
          <w:sz w:val="28"/>
          <w:szCs w:val="28"/>
        </w:rPr>
        <w:t>，联系电话：</w:t>
      </w:r>
      <w:r>
        <w:rPr>
          <w:sz w:val="28"/>
          <w:szCs w:val="28"/>
        </w:rPr>
        <w:t>0572-5661425</w:t>
      </w:r>
      <w:r>
        <w:rPr>
          <w:rFonts w:hint="eastAsia"/>
          <w:sz w:val="28"/>
          <w:szCs w:val="28"/>
        </w:rPr>
        <w:t>。</w:t>
      </w:r>
    </w:p>
    <w:p w:rsidR="00196D78" w:rsidRPr="002C5431" w:rsidRDefault="00196D78" w:rsidP="002C5431">
      <w:pPr>
        <w:ind w:firstLineChars="200" w:firstLine="560"/>
        <w:rPr>
          <w:sz w:val="28"/>
          <w:szCs w:val="28"/>
        </w:rPr>
      </w:pPr>
    </w:p>
    <w:p w:rsidR="00196D78" w:rsidRDefault="00196D78" w:rsidP="002C5431">
      <w:pPr>
        <w:ind w:firstLineChars="200" w:firstLine="560"/>
        <w:rPr>
          <w:sz w:val="28"/>
          <w:szCs w:val="28"/>
        </w:rPr>
      </w:pPr>
    </w:p>
    <w:p w:rsidR="00196D78" w:rsidRDefault="00BD5F24" w:rsidP="002C5431">
      <w:pPr>
        <w:ind w:firstLineChars="200" w:firstLine="420"/>
        <w:jc w:val="right"/>
        <w:rPr>
          <w:color w:val="FF0000"/>
          <w:sz w:val="28"/>
          <w:szCs w:val="28"/>
        </w:rPr>
      </w:pPr>
      <w:r>
        <w:t xml:space="preserve">                           </w:t>
      </w:r>
      <w:r w:rsidRPr="00594065">
        <w:t xml:space="preserve"> </w:t>
      </w:r>
      <w:r w:rsidRPr="00594065">
        <w:rPr>
          <w:rFonts w:hint="eastAsia"/>
          <w:sz w:val="28"/>
          <w:szCs w:val="28"/>
        </w:rPr>
        <w:t>安吉校区党工委</w:t>
      </w:r>
      <w:r w:rsidR="009D1301" w:rsidRPr="00594065">
        <w:rPr>
          <w:rFonts w:hint="eastAsia"/>
          <w:sz w:val="28"/>
          <w:szCs w:val="28"/>
        </w:rPr>
        <w:t>、教务处</w:t>
      </w:r>
    </w:p>
    <w:p w:rsidR="00196D78" w:rsidRDefault="00BD5F24" w:rsidP="002C5431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 w:rsidR="002C543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2C5431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</w:t>
      </w:r>
    </w:p>
    <w:p w:rsidR="00196D78" w:rsidRDefault="00196D78" w:rsidP="002C5431">
      <w:pPr>
        <w:ind w:firstLineChars="200" w:firstLine="560"/>
        <w:rPr>
          <w:sz w:val="28"/>
          <w:szCs w:val="28"/>
        </w:rPr>
      </w:pPr>
    </w:p>
    <w:p w:rsidR="00196D78" w:rsidRDefault="00BD5F24">
      <w:pPr>
        <w:rPr>
          <w:rFonts w:ascii="仿宋_GB2312" w:eastAsia="仿宋_GB2312" w:hAnsi="Adobe 仿宋 Std R"/>
          <w:sz w:val="30"/>
          <w:szCs w:val="30"/>
        </w:rPr>
      </w:pPr>
      <w:r>
        <w:rPr>
          <w:rFonts w:ascii="仿宋_GB2312" w:eastAsia="仿宋_GB2312" w:hAnsi="Adobe 仿宋 Std R" w:hint="eastAsia"/>
          <w:sz w:val="30"/>
          <w:szCs w:val="30"/>
        </w:rPr>
        <w:lastRenderedPageBreak/>
        <w:t>附件</w:t>
      </w:r>
    </w:p>
    <w:p w:rsidR="00196D78" w:rsidRDefault="00BD5F24">
      <w:pPr>
        <w:numPr>
          <w:ilvl w:val="0"/>
          <w:numId w:val="1"/>
        </w:numPr>
        <w:rPr>
          <w:rFonts w:ascii="仿宋_GB2312" w:eastAsia="仿宋_GB2312" w:hAnsi="Adobe 仿宋 Std R"/>
          <w:sz w:val="30"/>
          <w:szCs w:val="30"/>
        </w:rPr>
      </w:pPr>
      <w:r>
        <w:rPr>
          <w:rFonts w:ascii="仿宋_GB2312" w:eastAsia="仿宋_GB2312" w:hAnsi="Adobe 仿宋 Std R" w:hint="eastAsia"/>
          <w:sz w:val="30"/>
          <w:szCs w:val="30"/>
        </w:rPr>
        <w:t>单个橱窗效果图</w:t>
      </w:r>
    </w:p>
    <w:p w:rsidR="00196D78" w:rsidRDefault="002F4819">
      <w:pPr>
        <w:ind w:left="720"/>
        <w:rPr>
          <w:rFonts w:ascii="仿宋_GB2312" w:eastAsia="仿宋_GB2312" w:hAnsi="Adobe 仿宋 Std R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287655</wp:posOffset>
            </wp:positionV>
            <wp:extent cx="5121910" cy="2895600"/>
            <wp:effectExtent l="0" t="0" r="2540" b="0"/>
            <wp:wrapSquare wrapText="bothSides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0" t="31488" r="24635" b="49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D78" w:rsidRDefault="00BD5F24">
      <w:pPr>
        <w:numPr>
          <w:ilvl w:val="0"/>
          <w:numId w:val="1"/>
        </w:numPr>
        <w:rPr>
          <w:rFonts w:ascii="仿宋_GB2312" w:eastAsia="仿宋_GB2312" w:hAnsi="Adobe 仿宋 Std R"/>
          <w:sz w:val="30"/>
          <w:szCs w:val="30"/>
        </w:rPr>
      </w:pPr>
      <w:r>
        <w:rPr>
          <w:rFonts w:ascii="仿宋_GB2312" w:eastAsia="仿宋_GB2312" w:hAnsi="Adobe 仿宋 Std R" w:hint="eastAsia"/>
          <w:sz w:val="30"/>
          <w:szCs w:val="30"/>
        </w:rPr>
        <w:t>两个橱窗实际墙面效果图</w:t>
      </w:r>
    </w:p>
    <w:p w:rsidR="00196D78" w:rsidRDefault="002F4819" w:rsidP="002C5431">
      <w:pPr>
        <w:pStyle w:val="ListParagraph1"/>
        <w:rPr>
          <w:rFonts w:ascii="仿宋_GB2312" w:eastAsia="仿宋_GB2312" w:hAnsi="Adobe 仿宋 Std R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332105</wp:posOffset>
            </wp:positionV>
            <wp:extent cx="4065270" cy="2971800"/>
            <wp:effectExtent l="0" t="0" r="0" b="0"/>
            <wp:wrapSquare wrapText="bothSides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4" t="18069" r="19997" b="19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rFonts w:ascii="仿宋_GB2312" w:eastAsia="仿宋_GB2312" w:hAnsi="Adobe 仿宋 Std R"/>
          <w:sz w:val="30"/>
          <w:szCs w:val="30"/>
        </w:rPr>
      </w:pPr>
    </w:p>
    <w:p w:rsidR="00196D78" w:rsidRDefault="002F4819">
      <w:pPr>
        <w:pStyle w:val="ListParagraph1"/>
        <w:ind w:left="360" w:firstLineChars="0" w:firstLine="0"/>
        <w:rPr>
          <w:rFonts w:ascii="仿宋_GB2312" w:eastAsia="仿宋_GB2312" w:hAnsi="Adobe 仿宋 Std R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475615</wp:posOffset>
            </wp:positionH>
            <wp:positionV relativeFrom="paragraph">
              <wp:posOffset>3876675</wp:posOffset>
            </wp:positionV>
            <wp:extent cx="4194175" cy="3762375"/>
            <wp:effectExtent l="0" t="0" r="0" b="9525"/>
            <wp:wrapTopAndBottom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8" t="13779" r="1105" b="4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7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495300</wp:posOffset>
            </wp:positionV>
            <wp:extent cx="5055235" cy="3086100"/>
            <wp:effectExtent l="0" t="0" r="0" b="0"/>
            <wp:wrapTopAndBottom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2" t="8398" r="39688" b="43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F24">
        <w:rPr>
          <w:rFonts w:ascii="仿宋_GB2312" w:eastAsia="仿宋_GB2312" w:hAnsi="Adobe 仿宋 Std R"/>
          <w:sz w:val="30"/>
          <w:szCs w:val="30"/>
        </w:rPr>
        <w:t>3</w:t>
      </w:r>
      <w:r w:rsidR="00BD5F24">
        <w:rPr>
          <w:rFonts w:ascii="仿宋_GB2312" w:eastAsia="仿宋_GB2312" w:hAnsi="Adobe 仿宋 Std R" w:hint="eastAsia"/>
          <w:sz w:val="30"/>
          <w:szCs w:val="30"/>
        </w:rPr>
        <w:t>、</w:t>
      </w:r>
      <w:r w:rsidR="00BD5F24">
        <w:rPr>
          <w:rFonts w:ascii="仿宋_GB2312" w:eastAsia="仿宋_GB2312" w:hAnsi="Adobe 仿宋 Std R"/>
          <w:sz w:val="30"/>
          <w:szCs w:val="30"/>
        </w:rPr>
        <w:t xml:space="preserve"> </w:t>
      </w:r>
      <w:r w:rsidR="00BD5F24">
        <w:rPr>
          <w:rFonts w:ascii="仿宋_GB2312" w:eastAsia="仿宋_GB2312" w:hAnsi="Adobe 仿宋 Std R" w:hint="eastAsia"/>
          <w:sz w:val="30"/>
          <w:szCs w:val="30"/>
        </w:rPr>
        <w:t>宣传橱窗样式尺寸</w:t>
      </w:r>
    </w:p>
    <w:p w:rsidR="00196D78" w:rsidRDefault="00196D78" w:rsidP="002C5431">
      <w:pPr>
        <w:ind w:firstLineChars="50" w:firstLine="150"/>
        <w:rPr>
          <w:rFonts w:ascii="仿宋_GB2312" w:eastAsia="仿宋_GB2312" w:hAnsi="Adobe 仿宋 Std R"/>
          <w:sz w:val="30"/>
          <w:szCs w:val="30"/>
        </w:rPr>
      </w:pPr>
    </w:p>
    <w:p w:rsidR="00196D78" w:rsidRDefault="00196D78" w:rsidP="002C5431">
      <w:pPr>
        <w:ind w:firstLineChars="50" w:firstLine="150"/>
        <w:rPr>
          <w:rFonts w:ascii="仿宋_GB2312" w:eastAsia="仿宋_GB2312" w:hAnsi="Adobe 仿宋 Std R"/>
          <w:sz w:val="30"/>
          <w:szCs w:val="30"/>
        </w:rPr>
      </w:pPr>
    </w:p>
    <w:p w:rsidR="00196D78" w:rsidRDefault="00196D78" w:rsidP="002C5431">
      <w:pPr>
        <w:ind w:firstLineChars="50" w:firstLine="150"/>
        <w:rPr>
          <w:rFonts w:ascii="仿宋_GB2312" w:eastAsia="仿宋_GB2312" w:hAnsi="Adobe 仿宋 Std R"/>
          <w:sz w:val="30"/>
          <w:szCs w:val="30"/>
        </w:rPr>
      </w:pPr>
    </w:p>
    <w:p w:rsidR="00196D78" w:rsidRDefault="002F4819" w:rsidP="002C5431">
      <w:pPr>
        <w:ind w:firstLineChars="150" w:firstLine="315"/>
        <w:rPr>
          <w:rFonts w:ascii="仿宋_GB2312" w:eastAsia="仿宋_GB2312" w:hAnsi="Adobe 仿宋 Std R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495300</wp:posOffset>
            </wp:positionV>
            <wp:extent cx="4934585" cy="5334000"/>
            <wp:effectExtent l="0" t="0" r="0" b="0"/>
            <wp:wrapTopAndBottom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1" t="8768" r="23141" b="9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53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F24">
        <w:rPr>
          <w:rFonts w:ascii="仿宋_GB2312" w:eastAsia="仿宋_GB2312" w:hAnsi="Adobe 仿宋 Std R"/>
          <w:sz w:val="30"/>
          <w:szCs w:val="30"/>
        </w:rPr>
        <w:t>4</w:t>
      </w:r>
      <w:r w:rsidR="00BD5F24">
        <w:rPr>
          <w:rFonts w:ascii="仿宋_GB2312" w:eastAsia="仿宋_GB2312" w:hAnsi="Adobe 仿宋 Std R" w:hint="eastAsia"/>
          <w:sz w:val="30"/>
          <w:szCs w:val="30"/>
        </w:rPr>
        <w:t>、橱窗实物照片</w:t>
      </w:r>
    </w:p>
    <w:p w:rsidR="00196D78" w:rsidRDefault="00196D78" w:rsidP="002C5431">
      <w:pPr>
        <w:ind w:firstLineChars="450" w:firstLine="1350"/>
        <w:rPr>
          <w:rFonts w:ascii="仿宋_GB2312" w:eastAsia="仿宋_GB2312" w:hAnsi="Adobe 仿宋 Std R"/>
          <w:sz w:val="30"/>
          <w:szCs w:val="30"/>
        </w:rPr>
      </w:pPr>
    </w:p>
    <w:p w:rsidR="00196D78" w:rsidRDefault="00196D78">
      <w:pPr>
        <w:rPr>
          <w:sz w:val="28"/>
          <w:szCs w:val="28"/>
        </w:rPr>
      </w:pPr>
    </w:p>
    <w:sectPr w:rsidR="00196D78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AC" w:rsidRDefault="00243DAC">
      <w:r>
        <w:separator/>
      </w:r>
    </w:p>
  </w:endnote>
  <w:endnote w:type="continuationSeparator" w:id="0">
    <w:p w:rsidR="00243DAC" w:rsidRDefault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AC" w:rsidRDefault="00243DAC">
      <w:r>
        <w:separator/>
      </w:r>
    </w:p>
  </w:footnote>
  <w:footnote w:type="continuationSeparator" w:id="0">
    <w:p w:rsidR="00243DAC" w:rsidRDefault="00243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78" w:rsidRDefault="002F4819">
    <w:pPr>
      <w:pStyle w:val="a6"/>
      <w:jc w:val="left"/>
    </w:pPr>
    <w:r>
      <w:rPr>
        <w:noProof/>
      </w:rPr>
      <w:drawing>
        <wp:inline distT="0" distB="0" distL="0" distR="0">
          <wp:extent cx="2476500" cy="3714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902"/>
    <w:multiLevelType w:val="multilevel"/>
    <w:tmpl w:val="04804902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DC"/>
    <w:rsid w:val="00196D78"/>
    <w:rsid w:val="002262A2"/>
    <w:rsid w:val="00243DAC"/>
    <w:rsid w:val="002C5431"/>
    <w:rsid w:val="002F4819"/>
    <w:rsid w:val="00305A19"/>
    <w:rsid w:val="003603D5"/>
    <w:rsid w:val="003B4D6D"/>
    <w:rsid w:val="004A4F13"/>
    <w:rsid w:val="0056239B"/>
    <w:rsid w:val="0057598A"/>
    <w:rsid w:val="00594065"/>
    <w:rsid w:val="007353D4"/>
    <w:rsid w:val="00777FDB"/>
    <w:rsid w:val="00814466"/>
    <w:rsid w:val="00823151"/>
    <w:rsid w:val="008B4718"/>
    <w:rsid w:val="008E71FC"/>
    <w:rsid w:val="009D1301"/>
    <w:rsid w:val="00A20349"/>
    <w:rsid w:val="00B3404A"/>
    <w:rsid w:val="00B44398"/>
    <w:rsid w:val="00BC551D"/>
    <w:rsid w:val="00BD5F24"/>
    <w:rsid w:val="00C14BDC"/>
    <w:rsid w:val="00C97CB1"/>
    <w:rsid w:val="00CF7AEF"/>
    <w:rsid w:val="00DB6E15"/>
    <w:rsid w:val="00E9284A"/>
    <w:rsid w:val="00EA4CA3"/>
    <w:rsid w:val="00F243CA"/>
    <w:rsid w:val="4D200C2D"/>
    <w:rsid w:val="7AE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关于开展教育教学成果宣传活动的通知</dc:title>
  <dc:creator>zust</dc:creator>
  <cp:lastModifiedBy>zust</cp:lastModifiedBy>
  <cp:revision>4</cp:revision>
  <dcterms:created xsi:type="dcterms:W3CDTF">2016-11-07T00:51:00Z</dcterms:created>
  <dcterms:modified xsi:type="dcterms:W3CDTF">2016-11-07T07:44:00Z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